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A8" w:rsidRDefault="002924A8" w:rsidP="002924A8">
      <w:pPr>
        <w:spacing w:after="156" w:line="259" w:lineRule="auto"/>
        <w:ind w:left="85" w:firstLine="0"/>
        <w:jc w:val="center"/>
      </w:pPr>
    </w:p>
    <w:p w:rsidR="002924A8" w:rsidRDefault="002924A8" w:rsidP="002924A8">
      <w:pPr>
        <w:spacing w:after="157" w:line="259" w:lineRule="auto"/>
        <w:jc w:val="center"/>
      </w:pPr>
      <w:r>
        <w:t xml:space="preserve">EXECUTIVE DIRECTOR </w:t>
      </w:r>
    </w:p>
    <w:p w:rsidR="002924A8" w:rsidRDefault="002924A8" w:rsidP="002924A8">
      <w:pPr>
        <w:spacing w:after="157" w:line="259" w:lineRule="auto"/>
        <w:jc w:val="center"/>
      </w:pPr>
      <w:r>
        <w:t xml:space="preserve">ADVERTISEMENT </w:t>
      </w:r>
    </w:p>
    <w:p w:rsidR="002924A8" w:rsidRDefault="002924A8" w:rsidP="002924A8">
      <w:pPr>
        <w:spacing w:after="191"/>
        <w:ind w:left="-5"/>
      </w:pPr>
      <w:r>
        <w:t>The Amesbury Housing Authority seeks an experienced housing administrator for leadership and management of its programs, properties, and contracts. The Amesbury Housing Authority owns, operates and man</w:t>
      </w:r>
      <w:r w:rsidR="00F92766">
        <w:t>ages 371 units,</w:t>
      </w:r>
      <w:r>
        <w:t xml:space="preserve"> 205 units of state-aided elderly/handicapped public housing, 27 units chapter 200, 13 units of state-aided ch-705 family housing, 8 units chapter 689, 84 HCV, 10 section 8 new construction, and 24 PBV</w:t>
      </w:r>
      <w:r w:rsidR="00F92766">
        <w:t>. Amesbury Housing Authority is also the management agent for the Merrimac Housing Authority which owns 48 units of state aided elderly/disabled public housing and 4 units of state aided chapter 705 family housing.</w:t>
      </w:r>
    </w:p>
    <w:p w:rsidR="002924A8" w:rsidRDefault="002924A8" w:rsidP="002924A8">
      <w:pPr>
        <w:spacing w:after="166"/>
        <w:ind w:left="-5"/>
      </w:pPr>
      <w:r>
        <w:t>Minimum Requirements:  A minimum of four years’ experience in housing management, community development, public administration, or a closely related field. Knowledge of the principles and practices of housing management, finances and maintenance systems in public and private housing. One year’s experience overseeing at least three staff persons</w:t>
      </w:r>
      <w:r w:rsidR="00564AC0">
        <w:t xml:space="preserve"> (4 or more is preferred)</w:t>
      </w:r>
      <w:r>
        <w:t xml:space="preserve"> or program administra</w:t>
      </w:r>
      <w:r w:rsidR="00564AC0">
        <w:t xml:space="preserve">tion is required </w:t>
      </w:r>
      <w:r>
        <w:t xml:space="preserve">  Excellent written and verbal communication skills required. Knowledge of laws regulating State and the federal housing programs.  Experience working with people of various socio-economic backgrounds. Must be bondable. Certification as a PHM or MPHA from a DHCD approved organization is desired or obtained within one year of employment. </w:t>
      </w:r>
      <w:r w:rsidR="00564AC0">
        <w:t xml:space="preserve">Preference is also given for candidates with management agreement experience. </w:t>
      </w:r>
      <w:r>
        <w:t xml:space="preserve">  </w:t>
      </w:r>
    </w:p>
    <w:p w:rsidR="002924A8" w:rsidRDefault="002924A8" w:rsidP="002924A8">
      <w:pPr>
        <w:spacing w:after="167"/>
        <w:ind w:left="-5"/>
      </w:pPr>
      <w:r>
        <w:t xml:space="preserve"> The s</w:t>
      </w:r>
      <w:r w:rsidR="00AD23BA">
        <w:t>alary is a maximum of $__________</w:t>
      </w:r>
      <w:r>
        <w:t xml:space="preserve"> depending on experience and certifications and in accordance with the DHCD Executive Director Salary Schedule/Calculation worksheet. The work week is 37.5 hrs. Per week with full benefits.   </w:t>
      </w:r>
    </w:p>
    <w:p w:rsidR="002924A8" w:rsidRDefault="002924A8" w:rsidP="002924A8">
      <w:pPr>
        <w:ind w:left="-5" w:right="863"/>
      </w:pPr>
      <w:r>
        <w:t xml:space="preserve">To apply in confidence, please submit cover letter and resume to </w:t>
      </w:r>
      <w:hyperlink r:id="rId4" w:history="1">
        <w:r w:rsidRPr="009A45F0">
          <w:rPr>
            <w:rStyle w:val="Hyperlink"/>
            <w:u w:color="0000FF"/>
          </w:rPr>
          <w:t>DVMainsail@gmail.com</w:t>
        </w:r>
      </w:hyperlink>
      <w:r>
        <w:t xml:space="preserve"> </w:t>
      </w:r>
      <w:proofErr w:type="gramStart"/>
      <w:r>
        <w:t>With</w:t>
      </w:r>
      <w:proofErr w:type="gramEnd"/>
      <w:r>
        <w:t xml:space="preserve"> “</w:t>
      </w:r>
      <w:proofErr w:type="spellStart"/>
      <w:r>
        <w:t>Amesbury</w:t>
      </w:r>
      <w:r w:rsidR="00564AC0">
        <w:t>”</w:t>
      </w:r>
      <w:r>
        <w:t>in</w:t>
      </w:r>
      <w:proofErr w:type="spellEnd"/>
      <w:r>
        <w:t xml:space="preserve"> the subject line. </w:t>
      </w:r>
    </w:p>
    <w:p w:rsidR="002924A8" w:rsidRDefault="002924A8" w:rsidP="002924A8">
      <w:pPr>
        <w:spacing w:line="259" w:lineRule="auto"/>
        <w:ind w:left="0" w:firstLine="0"/>
      </w:pPr>
      <w:r>
        <w:t xml:space="preserve"> </w:t>
      </w:r>
    </w:p>
    <w:p w:rsidR="002924A8" w:rsidRDefault="002924A8" w:rsidP="002924A8">
      <w:pPr>
        <w:ind w:left="-5"/>
      </w:pPr>
      <w:r>
        <w:t xml:space="preserve"> DIVERSE APPLICANTS ARE ENCOURAGED TO APPLY. </w:t>
      </w:r>
    </w:p>
    <w:p w:rsidR="002924A8" w:rsidRDefault="002924A8" w:rsidP="002924A8">
      <w:pPr>
        <w:spacing w:line="259" w:lineRule="auto"/>
        <w:ind w:left="0" w:firstLine="0"/>
      </w:pPr>
      <w:r>
        <w:t xml:space="preserve"> </w:t>
      </w:r>
    </w:p>
    <w:p w:rsidR="002924A8" w:rsidRDefault="002924A8" w:rsidP="002924A8">
      <w:pPr>
        <w:ind w:left="-5"/>
      </w:pPr>
      <w:r>
        <w:t>The deadl</w:t>
      </w:r>
      <w:r w:rsidR="00564AC0">
        <w:t>ine f</w:t>
      </w:r>
      <w:r w:rsidR="00AD23BA">
        <w:t xml:space="preserve">or resumes is Monday </w:t>
      </w:r>
      <w:proofErr w:type="spellStart"/>
      <w:r w:rsidR="00AD23BA">
        <w:t>Decemberr</w:t>
      </w:r>
      <w:proofErr w:type="spellEnd"/>
      <w:r w:rsidR="00AD23BA">
        <w:t xml:space="preserve"> 18</w:t>
      </w:r>
      <w:r w:rsidR="00564AC0">
        <w:t>, 20</w:t>
      </w:r>
      <w:r w:rsidR="00AD23BA">
        <w:t>24</w:t>
      </w:r>
      <w:bookmarkStart w:id="0" w:name="_GoBack"/>
      <w:bookmarkEnd w:id="0"/>
      <w:r>
        <w:t xml:space="preserve"> by close of business. Late applications will not be accepted. The Amesbury Housing Authority is an E.O.E. </w:t>
      </w:r>
    </w:p>
    <w:p w:rsidR="002924A8" w:rsidRDefault="002924A8" w:rsidP="002924A8">
      <w:pPr>
        <w:spacing w:after="165" w:line="259" w:lineRule="auto"/>
        <w:ind w:left="0" w:firstLine="0"/>
        <w:jc w:val="both"/>
      </w:pPr>
      <w:r>
        <w:t xml:space="preserve"> </w:t>
      </w:r>
      <w:r>
        <w:rPr>
          <w:noProof/>
        </w:rPr>
        <w:drawing>
          <wp:inline distT="0" distB="0" distL="0" distR="0" wp14:anchorId="21A3AF6D" wp14:editId="1F8D9F69">
            <wp:extent cx="1771650" cy="914400"/>
            <wp:effectExtent l="0" t="0" r="0" b="0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924A8" w:rsidRDefault="002924A8" w:rsidP="002924A8">
      <w:pPr>
        <w:spacing w:after="158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2924A8" w:rsidRDefault="002924A8" w:rsidP="002924A8">
      <w:pPr>
        <w:spacing w:after="16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2924A8" w:rsidRDefault="002924A8" w:rsidP="002924A8">
      <w:pPr>
        <w:spacing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2924A8" w:rsidRDefault="002924A8" w:rsidP="002924A8"/>
    <w:p w:rsidR="00A53690" w:rsidRDefault="00A53690"/>
    <w:sectPr w:rsidR="00A53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A8"/>
    <w:rsid w:val="002924A8"/>
    <w:rsid w:val="00564AC0"/>
    <w:rsid w:val="0081636A"/>
    <w:rsid w:val="00A53690"/>
    <w:rsid w:val="00AD23BA"/>
    <w:rsid w:val="00F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9902C-6506-44DA-AEBC-DDF516F8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A8"/>
    <w:pPr>
      <w:spacing w:after="0" w:line="248" w:lineRule="auto"/>
      <w:ind w:left="37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DVMains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Leco</dc:creator>
  <cp:keywords/>
  <dc:description/>
  <cp:lastModifiedBy>Richard Leco</cp:lastModifiedBy>
  <cp:revision>2</cp:revision>
  <dcterms:created xsi:type="dcterms:W3CDTF">2023-11-06T19:42:00Z</dcterms:created>
  <dcterms:modified xsi:type="dcterms:W3CDTF">2023-11-06T19:42:00Z</dcterms:modified>
</cp:coreProperties>
</file>