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0D734" w14:textId="77777777" w:rsidR="000B72F9" w:rsidRDefault="000B72F9" w:rsidP="000B72F9">
      <w:r w:rsidRPr="00EE584F">
        <w:rPr>
          <w:b/>
          <w:bCs/>
        </w:rPr>
        <w:t>Category:</w:t>
      </w:r>
      <w:r>
        <w:tab/>
        <w:t>Executive Director</w:t>
      </w:r>
    </w:p>
    <w:p w14:paraId="4B8CCA12" w14:textId="77777777" w:rsidR="000B72F9" w:rsidRDefault="000B72F9" w:rsidP="000B72F9">
      <w:r w:rsidRPr="00EE584F">
        <w:rPr>
          <w:b/>
          <w:bCs/>
        </w:rPr>
        <w:t>Title:</w:t>
      </w:r>
      <w:r>
        <w:tab/>
      </w:r>
      <w:r>
        <w:tab/>
        <w:t>Executive Director</w:t>
      </w:r>
    </w:p>
    <w:p w14:paraId="7330E8C1" w14:textId="21828B65" w:rsidR="000B72F9" w:rsidRDefault="000B72F9" w:rsidP="000B72F9">
      <w:r w:rsidRPr="00EE584F">
        <w:rPr>
          <w:b/>
          <w:bCs/>
        </w:rPr>
        <w:t>Description:</w:t>
      </w:r>
      <w:r>
        <w:tab/>
        <w:t>The Clinton (MA) Housing Authority is seeking highly qualified and experienced applicants for the position of Executive Director. The Executive Director is responsible for the management of 135 State Chapter 667 public housing units, 34 units of state Chapter 200 housing, 8 units of Chapter 689 housing, 4 MRVP and 100 Federal family housing. The CHA also manages the Lancaster Housing Authority through an Executive Office of Housing and Livable Communities</w:t>
      </w:r>
      <w:commentRangeStart w:id="0"/>
      <w:r>
        <w:t xml:space="preserve"> </w:t>
      </w:r>
      <w:commentRangeEnd w:id="0"/>
      <w:r>
        <w:rPr>
          <w:rStyle w:val="CommentReference"/>
          <w:sz w:val="24"/>
          <w:szCs w:val="24"/>
        </w:rPr>
        <w:commentReference w:id="0"/>
      </w:r>
      <w:r>
        <w:t xml:space="preserve">management agreement.  The candidate must be familiar with both Commonwealth of Massachusetts Housing (Executive Office of Housing and Livable Communities) Requirements and U.S. Department of Housing and Urban Development (HUD) Federal Housing Programs and their regulations. </w:t>
      </w:r>
    </w:p>
    <w:p w14:paraId="365E3A9C" w14:textId="2876A7A8" w:rsidR="000B72F9" w:rsidRPr="0029126A" w:rsidRDefault="000B72F9" w:rsidP="000B72F9">
      <w:r w:rsidRPr="00EE584F">
        <w:rPr>
          <w:b/>
          <w:bCs/>
        </w:rPr>
        <w:t>Required Minimum Qualifications:</w:t>
      </w:r>
      <w:r>
        <w:t xml:space="preserve"> Four years’ experience in public or private housing, community development, public administration, non-profit administration, or a related field that demonstrates strong management and organizational skills.  Knowledge of the principles and practices of housing management, finances and maintenance systems in public or private housing is desired. One year’s experience overseeing at least three staff persons, or as a significant project team leader, or program administration is required. Excellent written and verbal communication skills required. Knowledge of laws regulating State and Federal housing programs is desired. Strong organizational and personnel management skills desired. Experience working with people of various socio-economic backgrounds. </w:t>
      </w:r>
      <w:r w:rsidRPr="0029126A">
        <w:rPr>
          <w:rFonts w:ascii="Arial" w:hAnsi="Arial" w:cs="Arial"/>
          <w:color w:val="000000"/>
          <w:sz w:val="22"/>
          <w:szCs w:val="22"/>
          <w:shd w:val="clear" w:color="auto" w:fill="FFFFFF"/>
        </w:rPr>
        <w:t>Demonstrated ability to lead diverse teams, manage multiple programs, and implement policies effectively. Proven fiscal management experience, including budget preparation and financial reporting.</w:t>
      </w:r>
      <w:r>
        <w:t xml:space="preserve"> While not required for hiring, certification as a property manager or similar classification by a nationally recognized housing or real estate organization or by certification as a MPHA of a Executive Office of Housing and Livable Communities approved Massachusetts Public Housing Administrator Certification Program is desirable or must be obtained within the first year of employment. MCPPO certification preferred. Also, must be bondable and Demonstrate sensitivity to the problems and concerns of resident groups and the needs of people of various socio-economic backgrounds. Preference is given for candidates that have a working knowledge of the affordable housing needs of the community of Clinton. </w:t>
      </w:r>
      <w:commentRangeStart w:id="1"/>
      <w:r w:rsidRPr="00EE584F">
        <w:rPr>
          <w:b/>
          <w:bCs/>
        </w:rPr>
        <w:t>Diverse</w:t>
      </w:r>
      <w:commentRangeEnd w:id="1"/>
      <w:r w:rsidRPr="00EE584F">
        <w:rPr>
          <w:rStyle w:val="CommentReference"/>
          <w:b/>
          <w:bCs/>
          <w:sz w:val="24"/>
          <w:szCs w:val="24"/>
        </w:rPr>
        <w:commentReference w:id="1"/>
      </w:r>
      <w:r w:rsidRPr="00EE584F">
        <w:rPr>
          <w:b/>
          <w:bCs/>
        </w:rPr>
        <w:t xml:space="preserve"> applicants are encouraged to apply.</w:t>
      </w:r>
    </w:p>
    <w:p w14:paraId="57FB4E4F" w14:textId="77777777" w:rsidR="000B72F9" w:rsidRDefault="000B72F9" w:rsidP="000B72F9">
      <w:r w:rsidRPr="00EE584F">
        <w:rPr>
          <w:b/>
          <w:bCs/>
        </w:rPr>
        <w:t>Start date:</w:t>
      </w:r>
      <w:r>
        <w:t xml:space="preserve"> to be determined. </w:t>
      </w:r>
    </w:p>
    <w:p w14:paraId="5EF80C28" w14:textId="108C2D41" w:rsidR="000B72F9" w:rsidRDefault="000B72F9" w:rsidP="000B72F9">
      <w:r w:rsidRPr="00EE584F">
        <w:rPr>
          <w:b/>
          <w:bCs/>
        </w:rPr>
        <w:t>Salary range:</w:t>
      </w:r>
      <w:r>
        <w:tab/>
        <w:t xml:space="preserve"> Salary is commensurate with experience and education and negotiable to a maximum of $120,882. This is a full-time position 37.5 hours per week required. The </w:t>
      </w:r>
      <w:r>
        <w:lastRenderedPageBreak/>
        <w:t>position will include excellent benefits in accordance with Executive Office of Housing and Livable Communities and HUD guidelines.</w:t>
      </w:r>
    </w:p>
    <w:p w14:paraId="6CF7441A" w14:textId="77777777" w:rsidR="000B72F9" w:rsidRDefault="000B72F9" w:rsidP="000B72F9">
      <w:r w:rsidRPr="00EE584F">
        <w:rPr>
          <w:b/>
          <w:bCs/>
        </w:rPr>
        <w:t>Location:</w:t>
      </w:r>
      <w:r>
        <w:t xml:space="preserve"> Clinton, Mass.</w:t>
      </w:r>
    </w:p>
    <w:p w14:paraId="64FC9706" w14:textId="77777777" w:rsidR="000B72F9" w:rsidRDefault="000B72F9" w:rsidP="000B72F9">
      <w:pPr>
        <w:rPr>
          <w:b/>
          <w:bCs/>
        </w:rPr>
      </w:pPr>
    </w:p>
    <w:p w14:paraId="493AAB81" w14:textId="77777777" w:rsidR="000B72F9" w:rsidRDefault="000B72F9" w:rsidP="000B72F9">
      <w:r w:rsidRPr="00EE584F">
        <w:rPr>
          <w:b/>
          <w:bCs/>
        </w:rPr>
        <w:t>Instructions:</w:t>
      </w:r>
      <w:r w:rsidRPr="00EE584F">
        <w:rPr>
          <w:b/>
          <w:bCs/>
        </w:rPr>
        <w:tab/>
      </w:r>
      <w:r>
        <w:rPr>
          <w:b/>
          <w:bCs/>
        </w:rPr>
        <w:t xml:space="preserve"> </w:t>
      </w:r>
      <w:r>
        <w:t>The candidates will be subject to certain qualifications verifications prior to employment. More detailed information will be required of applicants that advance to the next level of consideration. Submit a cover letter and resume by emailing to: Mleco@aol.com and or mail to D&amp;V Associates P.O. Box 3571 South Attleboro MA. 02073. The deadline for receipt of applications is March 27, 2026, by close of business. Late applications will not be accepted. The Clinton Housing Authority is an EOE.</w:t>
      </w:r>
    </w:p>
    <w:p w14:paraId="6AD24409" w14:textId="77777777" w:rsidR="000B72F9" w:rsidRDefault="000B72F9" w:rsidP="000B72F9"/>
    <w:p w14:paraId="1F88F4BF" w14:textId="77777777" w:rsidR="000B72F9" w:rsidRDefault="000B72F9" w:rsidP="000B72F9">
      <w:r>
        <w:rPr>
          <w:noProof/>
        </w:rPr>
        <w:drawing>
          <wp:anchor distT="0" distB="0" distL="114300" distR="114300" simplePos="0" relativeHeight="251659264" behindDoc="0" locked="0" layoutInCell="1" allowOverlap="1" wp14:anchorId="3F3AADEB" wp14:editId="492EE26B">
            <wp:simplePos x="0" y="0"/>
            <wp:positionH relativeFrom="margin">
              <wp:posOffset>1885950</wp:posOffset>
            </wp:positionH>
            <wp:positionV relativeFrom="paragraph">
              <wp:posOffset>12700</wp:posOffset>
            </wp:positionV>
            <wp:extent cx="1774190" cy="914400"/>
            <wp:effectExtent l="0" t="0" r="0" b="0"/>
            <wp:wrapSquare wrapText="bothSides"/>
            <wp:docPr id="1402823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4190" cy="914400"/>
                    </a:xfrm>
                    <a:prstGeom prst="rect">
                      <a:avLst/>
                    </a:prstGeom>
                    <a:noFill/>
                  </pic:spPr>
                </pic:pic>
              </a:graphicData>
            </a:graphic>
          </wp:anchor>
        </w:drawing>
      </w:r>
    </w:p>
    <w:p w14:paraId="64221761" w14:textId="77777777" w:rsidR="000B72F9" w:rsidRDefault="000B72F9" w:rsidP="000B72F9"/>
    <w:p w14:paraId="0AE7D5D5" w14:textId="77777777" w:rsidR="000B72F9" w:rsidRDefault="000B72F9" w:rsidP="000B72F9"/>
    <w:p w14:paraId="7B030DF0" w14:textId="77777777" w:rsidR="000B72F9" w:rsidRDefault="000B72F9" w:rsidP="000B72F9">
      <w:r>
        <w:t xml:space="preserve"> </w:t>
      </w:r>
    </w:p>
    <w:p w14:paraId="2C3956C4" w14:textId="77777777" w:rsidR="000B72F9" w:rsidRDefault="000B72F9"/>
    <w:sectPr w:rsidR="000B72F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aylor, Joyce M (EOHLC)" w:date="2026-02-24T14:42:00Z" w:initials="JT">
    <w:p w14:paraId="26B0F8BE" w14:textId="77777777" w:rsidR="000B72F9" w:rsidRDefault="000B72F9" w:rsidP="000B72F9">
      <w:pPr>
        <w:pStyle w:val="CommentText"/>
      </w:pPr>
      <w:r>
        <w:rPr>
          <w:rStyle w:val="CommentReference"/>
        </w:rPr>
        <w:annotationRef/>
      </w:r>
      <w:r>
        <w:t>Write out Executive Office of Housing and Livable Communities once.</w:t>
      </w:r>
    </w:p>
  </w:comment>
  <w:comment w:id="1" w:author="Taylor, Joyce M (EOHLC)" w:date="2026-02-24T14:58:00Z" w:initials="JT">
    <w:p w14:paraId="6E434AA4" w14:textId="77777777" w:rsidR="000B72F9" w:rsidRDefault="000B72F9" w:rsidP="000B72F9">
      <w:pPr>
        <w:pStyle w:val="CommentText"/>
      </w:pPr>
      <w:r>
        <w:rPr>
          <w:rStyle w:val="CommentReference"/>
        </w:rPr>
        <w:annotationRef/>
      </w:r>
      <w:r>
        <w:t xml:space="preserve">Indicate this is a full time position and/or Include required hours: 37.5 hours per week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B0F8BE" w15:done="0"/>
  <w15:commentEx w15:paraId="6E434A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19C725" w16cex:dateUtc="2026-02-24T19:42:00Z"/>
  <w16cex:commentExtensible w16cex:durableId="6302880A" w16cex:dateUtc="2026-02-24T1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B0F8BE" w16cid:durableId="7719C725"/>
  <w16cid:commentId w16cid:paraId="6E434AA4" w16cid:durableId="6302880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ylor, Joyce M (EOHLC)">
    <w15:presenceInfo w15:providerId="AD" w15:userId="S::Joyce.M.Taylor@mass.gov::7444fad2-187c-4b88-a8c4-5c53c4866f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2F9"/>
    <w:rsid w:val="000B72F9"/>
    <w:rsid w:val="00131953"/>
    <w:rsid w:val="00360151"/>
    <w:rsid w:val="00D72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9EE14"/>
  <w15:chartTrackingRefBased/>
  <w15:docId w15:val="{83D8D6E8-1C9C-4197-A752-3A3B9E3B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2F9"/>
  </w:style>
  <w:style w:type="paragraph" w:styleId="Heading1">
    <w:name w:val="heading 1"/>
    <w:basedOn w:val="Normal"/>
    <w:next w:val="Normal"/>
    <w:link w:val="Heading1Char"/>
    <w:uiPriority w:val="9"/>
    <w:qFormat/>
    <w:rsid w:val="000B7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7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72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72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72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7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2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72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72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72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72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7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2F9"/>
    <w:rPr>
      <w:rFonts w:eastAsiaTheme="majorEastAsia" w:cstheme="majorBidi"/>
      <w:color w:val="272727" w:themeColor="text1" w:themeTint="D8"/>
    </w:rPr>
  </w:style>
  <w:style w:type="paragraph" w:styleId="Title">
    <w:name w:val="Title"/>
    <w:basedOn w:val="Normal"/>
    <w:next w:val="Normal"/>
    <w:link w:val="TitleChar"/>
    <w:uiPriority w:val="10"/>
    <w:qFormat/>
    <w:rsid w:val="000B7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2F9"/>
    <w:pPr>
      <w:spacing w:before="160"/>
      <w:jc w:val="center"/>
    </w:pPr>
    <w:rPr>
      <w:i/>
      <w:iCs/>
      <w:color w:val="404040" w:themeColor="text1" w:themeTint="BF"/>
    </w:rPr>
  </w:style>
  <w:style w:type="character" w:customStyle="1" w:styleId="QuoteChar">
    <w:name w:val="Quote Char"/>
    <w:basedOn w:val="DefaultParagraphFont"/>
    <w:link w:val="Quote"/>
    <w:uiPriority w:val="29"/>
    <w:rsid w:val="000B72F9"/>
    <w:rPr>
      <w:i/>
      <w:iCs/>
      <w:color w:val="404040" w:themeColor="text1" w:themeTint="BF"/>
    </w:rPr>
  </w:style>
  <w:style w:type="paragraph" w:styleId="ListParagraph">
    <w:name w:val="List Paragraph"/>
    <w:basedOn w:val="Normal"/>
    <w:uiPriority w:val="34"/>
    <w:qFormat/>
    <w:rsid w:val="000B72F9"/>
    <w:pPr>
      <w:ind w:left="720"/>
      <w:contextualSpacing/>
    </w:pPr>
  </w:style>
  <w:style w:type="character" w:styleId="IntenseEmphasis">
    <w:name w:val="Intense Emphasis"/>
    <w:basedOn w:val="DefaultParagraphFont"/>
    <w:uiPriority w:val="21"/>
    <w:qFormat/>
    <w:rsid w:val="000B72F9"/>
    <w:rPr>
      <w:i/>
      <w:iCs/>
      <w:color w:val="0F4761" w:themeColor="accent1" w:themeShade="BF"/>
    </w:rPr>
  </w:style>
  <w:style w:type="paragraph" w:styleId="IntenseQuote">
    <w:name w:val="Intense Quote"/>
    <w:basedOn w:val="Normal"/>
    <w:next w:val="Normal"/>
    <w:link w:val="IntenseQuoteChar"/>
    <w:uiPriority w:val="30"/>
    <w:qFormat/>
    <w:rsid w:val="000B7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72F9"/>
    <w:rPr>
      <w:i/>
      <w:iCs/>
      <w:color w:val="0F4761" w:themeColor="accent1" w:themeShade="BF"/>
    </w:rPr>
  </w:style>
  <w:style w:type="character" w:styleId="IntenseReference">
    <w:name w:val="Intense Reference"/>
    <w:basedOn w:val="DefaultParagraphFont"/>
    <w:uiPriority w:val="32"/>
    <w:qFormat/>
    <w:rsid w:val="000B72F9"/>
    <w:rPr>
      <w:b/>
      <w:bCs/>
      <w:smallCaps/>
      <w:color w:val="0F4761" w:themeColor="accent1" w:themeShade="BF"/>
      <w:spacing w:val="5"/>
    </w:rPr>
  </w:style>
  <w:style w:type="character" w:styleId="CommentReference">
    <w:name w:val="annotation reference"/>
    <w:basedOn w:val="DefaultParagraphFont"/>
    <w:uiPriority w:val="99"/>
    <w:semiHidden/>
    <w:unhideWhenUsed/>
    <w:rsid w:val="000B72F9"/>
    <w:rPr>
      <w:sz w:val="16"/>
      <w:szCs w:val="16"/>
    </w:rPr>
  </w:style>
  <w:style w:type="paragraph" w:styleId="CommentText">
    <w:name w:val="annotation text"/>
    <w:basedOn w:val="Normal"/>
    <w:link w:val="CommentTextChar"/>
    <w:uiPriority w:val="99"/>
    <w:unhideWhenUsed/>
    <w:rsid w:val="000B72F9"/>
    <w:pPr>
      <w:spacing w:line="240" w:lineRule="auto"/>
    </w:pPr>
    <w:rPr>
      <w:sz w:val="20"/>
      <w:szCs w:val="20"/>
    </w:rPr>
  </w:style>
  <w:style w:type="character" w:customStyle="1" w:styleId="CommentTextChar">
    <w:name w:val="Comment Text Char"/>
    <w:basedOn w:val="DefaultParagraphFont"/>
    <w:link w:val="CommentText"/>
    <w:uiPriority w:val="99"/>
    <w:rsid w:val="000B72F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theme" Target="theme/theme1.xml"/><Relationship Id="rId5" Type="http://schemas.microsoft.com/office/2011/relationships/commentsExtended" Target="commentsExtended.xml"/><Relationship Id="rId10" Type="http://schemas.microsoft.com/office/2011/relationships/people" Target="people.xml"/><Relationship Id="rId4" Type="http://schemas.openxmlformats.org/officeDocument/2006/relationships/comments" Target="commen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2916</Characters>
  <Application>Microsoft Office Word</Application>
  <DocSecurity>0</DocSecurity>
  <Lines>24</Lines>
  <Paragraphs>6</Paragraphs>
  <ScaleCrop>false</ScaleCrop>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Leco</dc:creator>
  <cp:keywords/>
  <dc:description/>
  <cp:lastModifiedBy>Rick Leco</cp:lastModifiedBy>
  <cp:revision>2</cp:revision>
  <dcterms:created xsi:type="dcterms:W3CDTF">2026-02-24T22:56:00Z</dcterms:created>
  <dcterms:modified xsi:type="dcterms:W3CDTF">2026-02-24T22:56:00Z</dcterms:modified>
</cp:coreProperties>
</file>